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6322.xml.htm"/>
      <w:bookmarkStart w:id="1" w:name="kswkform4_17830263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Calloway Dean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ASBURY AUTOMOTIVE GROUP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6655 PEACHTREE DUNWOODY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ASBURY AUTOMOTIVE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General Counsel &amp;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201.08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8,221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number of shares of the Issuer's common stock withheld for payment of taxes upon the vesting of a restricted stock award granted on July 1,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/s/Dean Calloway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8945" TargetMode="External"/><Relationship Id="rId5" Type="http://schemas.openxmlformats.org/officeDocument/2006/relationships/hyperlink" Target="http://www.sec.gov/cgi-bin/browse-edgar?action=getcompany&amp;CIK=00011449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594</Words>
  <Characters>3211</Characters>
  <CharactersWithSpaces>3744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