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Asbury Automotive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Capital Partners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1,716,441.00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1,716,441.00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1,716,441.00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2,072,096.00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2,072,096.00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2,072,096.00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2,155,492.00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2,155,492.00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2,155,492.00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Abrams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2,155,492.00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2,155,492.00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2,155,492.00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Abrams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2,162,992.00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2,162,992.00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2,162,992.00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46"/>
        <w:gridCol w:w="9004"/>
        <w:gridCol w:w="155"/>
      </w:tblGrid>
      <w:tr>
        <w:trPr/>
        <w:tc>
          <w:tcPr>
            <w:tcW w:w="1046" w:type="dxa"/>
            <w:tcBorders/>
            <w:vAlign w:val="center"/>
          </w:tcPr>
          <w:p>
            <w:pPr>
              <w:pStyle w:val="TableContents"/>
              <w:bidi w:val="0"/>
              <w:spacing w:before="0" w:after="283"/>
              <w:jc w:val="left"/>
              <w:rPr/>
            </w:pPr>
            <w:r>
              <w:rPr/>
              <w:t>Item 1.</w:t>
            </w:r>
          </w:p>
        </w:tc>
        <w:tc>
          <w:tcPr>
            <w:tcW w:w="90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Name of issuer: </w:t>
            </w:r>
          </w:p>
          <w:p>
            <w:pPr>
              <w:pStyle w:val="TableContents"/>
              <w:bidi w:val="0"/>
              <w:spacing w:before="0" w:after="0"/>
              <w:jc w:val="left"/>
              <w:rPr/>
            </w:pPr>
            <w:r>
              <w:rPr/>
              <w:t>Asbury Automotive Group, Inc.</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6655 Peachtree Dunwoody Road, Atlanta, Georgia 30328</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2.</w:t>
            </w:r>
          </w:p>
        </w:tc>
        <w:tc>
          <w:tcPr>
            <w:tcW w:w="90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Abrams Capital Partners II, L.P. Abrams Capital, LLC Abrams Capital Management, LLC Abrams Capital Management, L.P. David Abrams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222 Berkeley Street, 21st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jc w:val="left"/>
              <w:rPr/>
            </w:pPr>
            <w:r>
              <w:rPr/>
              <w:t xml:space="preserve">Citizenship: </w:t>
            </w:r>
          </w:p>
          <w:p>
            <w:pPr>
              <w:pStyle w:val="TableContents"/>
              <w:bidi w:val="0"/>
              <w:spacing w:before="0" w:after="0"/>
              <w:jc w:val="left"/>
              <w:rPr/>
            </w:pPr>
            <w:r>
              <w:rPr/>
              <w:t>Abrams Capital Partners II, L.P. - Delaware, Abrams Capital, LLC - Delaware, Abrams Capital Management, LLC - Delaware, Abrams Capital Management, L.P. - Delaware, David Abrams - United States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(d)</w:t>
            </w:r>
          </w:p>
        </w:tc>
        <w:tc>
          <w:tcPr>
            <w:tcW w:w="90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(e)</w:t>
            </w:r>
          </w:p>
        </w:tc>
        <w:tc>
          <w:tcPr>
            <w:tcW w:w="90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3.</w:t>
            </w:r>
          </w:p>
        </w:tc>
        <w:tc>
          <w:tcPr>
            <w:tcW w:w="90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(d)</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(e)</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(f)</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(g)</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(h)</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(j)</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(k)</w:t>
            </w:r>
          </w:p>
        </w:tc>
        <w:tc>
          <w:tcPr>
            <w:tcW w:w="900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159" w:type="dxa"/>
            <w:gridSpan w:val="2"/>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4.</w:t>
            </w:r>
          </w:p>
        </w:tc>
        <w:tc>
          <w:tcPr>
            <w:tcW w:w="90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(a)</w:t>
            </w:r>
          </w:p>
        </w:tc>
        <w:tc>
          <w:tcPr>
            <w:tcW w:w="90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Abrams Capital Partners II, L.P. - 1,716,441 shares Abrams Capital, LLC - 2,072,096 shares Abrams Capital Management, LLC - 2,155,492 shares Abrams Capital Management, L.P. - 2,155,492 shares David Abrams - 2,162,992 shares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(b)</w:t>
            </w:r>
          </w:p>
        </w:tc>
        <w:tc>
          <w:tcPr>
            <w:tcW w:w="90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Abrams Capital Partners II, L.P. - 9.2% Abrams Capital, LLC - 11.1% Abrams Capital Management, LLC - 11.6% Abrams Capital Management, L.P. - 11.6% David Abrams - 11.6%  %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(c)</w:t>
            </w:r>
          </w:p>
        </w:tc>
        <w:tc>
          <w:tcPr>
            <w:tcW w:w="90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Abrams Capital Partners II, L.P. - 0 shares Abrams Capital, LLC - 0 shares Abrams Capital Management, LLC - 0 shares Abrams Capital Management, L.P. - 0 shares David Abrams - 0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Abrams Capital Partners II, L.P. - 1,716,441 shares Abrams Capital, LLC - 2,072,096 shares Abrams Capital Management, LLC - 2,155,492 shares Abrams Capital Management, L.P. - 2,155,492 shares David Abrams - 2,162,992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Abrams Capital Partners II, L.P. - 0 shares Abrams Capital, LLC - 0 shares Abrams Capital Management, LLC - 0 shares Abrams Capital Management, L.P. - 0 shares David Abrams - 0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Abrams Capital Partners II, L.P. - 1,716,441 shares Abrams Capital, LLC - 2,072,096 shares Abrams Capital Management, LLC - 2,155,492 shares Abrams Capital Management, L.P. - 2,155,492 shares David Abrams - 2,162,992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5.</w:t>
            </w:r>
          </w:p>
        </w:tc>
        <w:tc>
          <w:tcPr>
            <w:tcW w:w="90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6.</w:t>
            </w:r>
          </w:p>
        </w:tc>
        <w:tc>
          <w:tcPr>
            <w:tcW w:w="90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7.</w:t>
            </w:r>
          </w:p>
        </w:tc>
        <w:tc>
          <w:tcPr>
            <w:tcW w:w="90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8.</w:t>
            </w:r>
          </w:p>
        </w:tc>
        <w:tc>
          <w:tcPr>
            <w:tcW w:w="90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Item 9.</w:t>
            </w:r>
          </w:p>
        </w:tc>
        <w:tc>
          <w:tcPr>
            <w:tcW w:w="90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Abrams Capital Partners II,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Abrams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Abrams Capital, LLC</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Abrams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Abrams Capital Management,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Abrams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Abrams Capital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Abrams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David Abrams</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David Abrams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Shares reported herein for Abrams Capital Partners II, L.P. represent shares beneficially owned by Abrams Capital Partners II, L.P. Shares reported herein for Abrams Capital, LLC represent shares beneficially owned by Abrams Capital Partners II, L.P. and other private investment funds for which Abrams Capital, LLC serves as general partner. Shares reported herein for Abrams Capital Management, L.P. and Abrams Capital Management, LLC represent the above-referenced shares beneficially owned by Abrams Capital Partners II, L.P. and shares beneficially owned by other private investment funds for which Abrams Capital Management, L.P. serves as investment manager. Abrams Capital Management, LLC is the general partner of Abrams Capital Management, L.P. Shares reported herein for Mr. Abrams represent the above referenced shares reported for Abrams Capital, LLC, Abrams Capital Management, LLC, and shares personally held by Mr. Abrams. Mr. Abrams is the managing member of Abrams Capital, LLC and Abrams Capital Management, LLC. Each of the Reporting Persons disclaims beneficial ownership of the shares reported herein except to the extent of its or his pecuniary interest therein.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1629</Words>
  <Characters>8659</Characters>
  <CharactersWithSpaces>10200</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