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540816.xml.htm"/>
      <w:bookmarkStart w:id="1" w:name="kswkform4_17715408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Welch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229.78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the Issuer's common stock withheld for payment of taxes upon the vesting of one-third of the restricted share units granted on February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8454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3231</Characters>
  <CharactersWithSpaces>3766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